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53F69">
        <w:rPr>
          <w:rFonts w:ascii="NeoSansPro-Regular" w:hAnsi="NeoSansPro-Regular" w:cs="NeoSansPro-Regular"/>
          <w:color w:val="404040"/>
          <w:sz w:val="20"/>
          <w:szCs w:val="20"/>
        </w:rPr>
        <w:t>Mauricio Alberto Flores Zepeda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53F69">
        <w:rPr>
          <w:rFonts w:ascii="NeoSansPro-Regular" w:hAnsi="NeoSansPro-Regular" w:cs="NeoSansPro-Regular"/>
          <w:color w:val="404040"/>
          <w:sz w:val="20"/>
          <w:szCs w:val="20"/>
        </w:rPr>
        <w:t>Técnico en Diseño Gráfico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73B9B">
        <w:rPr>
          <w:rFonts w:ascii="NeoSansPro-Regular" w:hAnsi="NeoSansPro-Regular" w:cs="NeoSansPro-Regular"/>
          <w:color w:val="404040"/>
          <w:sz w:val="20"/>
          <w:szCs w:val="20"/>
        </w:rPr>
        <w:t>mfl</w:t>
      </w:r>
      <w:r w:rsidR="00853F69">
        <w:rPr>
          <w:rFonts w:ascii="NeoSansPro-Regular" w:hAnsi="NeoSansPro-Regular" w:cs="NeoSansPro-Regular"/>
          <w:color w:val="404040"/>
          <w:sz w:val="20"/>
          <w:szCs w:val="20"/>
        </w:rPr>
        <w:t>oresz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1993-1998</w:t>
      </w:r>
    </w:p>
    <w:p w:rsidR="00AB5916" w:rsidRDefault="00853F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Gestalt de Diseño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“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”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Estudios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Carrera Técnica de Diseño Gráfico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4039E" w:rsidRDefault="0014039E" w:rsidP="0014039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14039E" w:rsidRDefault="0014039E" w:rsidP="0014039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Encargado del Departamento de Diseño e Imagen de la Dirección del Centro de Información e Infraestructura Tecnológica de la Fiscalía General del Estado</w:t>
      </w:r>
    </w:p>
    <w:p w:rsidR="00AB5916" w:rsidRDefault="0014039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 a 2015</w:t>
      </w:r>
    </w:p>
    <w:p w:rsidR="00AB5916" w:rsidRDefault="0014039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Diseñador Gráfico de la Dirección del Centro de Información e Infraestructura Tecnológica de la Fiscalía General del Estado</w:t>
      </w:r>
    </w:p>
    <w:p w:rsidR="00AB5916" w:rsidRDefault="0014039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14039E" w:rsidRDefault="0014039E" w:rsidP="0014039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 Departamento de Diseño y Publicaciones de la Dirección General del Centro de Información de la Procuraduría General de Justicia del Estado</w:t>
      </w:r>
    </w:p>
    <w:p w:rsidR="00AB5916" w:rsidRDefault="0014039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473B9B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</w:p>
    <w:p w:rsidR="00AB5916" w:rsidRDefault="0014039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Diseñador Gráfico del Centro de Información de la Procuraduría General de Justicia del Estado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13866" w:rsidRDefault="00D1533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C5E1C20" wp14:editId="0169DCA2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866" w:rsidRDefault="00B138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73B9B" w:rsidRDefault="00473B9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853F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Diseño Gráfico</w:t>
      </w:r>
    </w:p>
    <w:p w:rsidR="00853F69" w:rsidRDefault="00853F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Diseño Gráfico Institucional</w:t>
      </w:r>
    </w:p>
    <w:p w:rsidR="00853F69" w:rsidRDefault="0067629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</w:t>
      </w:r>
      <w:r w:rsidR="00853F69">
        <w:rPr>
          <w:rFonts w:ascii="NeoSansPro-Regular" w:hAnsi="NeoSansPro-Regular" w:cs="NeoSansPro-Regular"/>
          <w:color w:val="404040"/>
          <w:sz w:val="20"/>
          <w:szCs w:val="20"/>
        </w:rPr>
        <w:t xml:space="preserve">otografía Básica </w:t>
      </w:r>
    </w:p>
    <w:p w:rsidR="00AB5916" w:rsidRDefault="0014039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Paquetería de Diseño gráfico</w:t>
      </w:r>
    </w:p>
    <w:p w:rsidR="00AB5916" w:rsidRDefault="0014039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Manejo de herramientas de impresión y producción gráfica</w:t>
      </w:r>
    </w:p>
    <w:sectPr w:rsidR="00AB591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C6" w:rsidRDefault="00D97FC6" w:rsidP="00AB5916">
      <w:pPr>
        <w:spacing w:after="0" w:line="240" w:lineRule="auto"/>
      </w:pPr>
      <w:r>
        <w:separator/>
      </w:r>
    </w:p>
  </w:endnote>
  <w:endnote w:type="continuationSeparator" w:id="0">
    <w:p w:rsidR="00D97FC6" w:rsidRDefault="00D97FC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C6" w:rsidRDefault="00D97FC6" w:rsidP="00AB5916">
      <w:pPr>
        <w:spacing w:after="0" w:line="240" w:lineRule="auto"/>
      </w:pPr>
      <w:r>
        <w:separator/>
      </w:r>
    </w:p>
  </w:footnote>
  <w:footnote w:type="continuationSeparator" w:id="0">
    <w:p w:rsidR="00D97FC6" w:rsidRDefault="00D97FC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4039E"/>
    <w:rsid w:val="00196774"/>
    <w:rsid w:val="00304E91"/>
    <w:rsid w:val="00462C41"/>
    <w:rsid w:val="00473B9B"/>
    <w:rsid w:val="004A1170"/>
    <w:rsid w:val="004B2D6E"/>
    <w:rsid w:val="004E4FFA"/>
    <w:rsid w:val="005502F5"/>
    <w:rsid w:val="005A32B3"/>
    <w:rsid w:val="00600D12"/>
    <w:rsid w:val="00676293"/>
    <w:rsid w:val="006B643A"/>
    <w:rsid w:val="00726727"/>
    <w:rsid w:val="00853F69"/>
    <w:rsid w:val="00993B80"/>
    <w:rsid w:val="009F5110"/>
    <w:rsid w:val="00A25DAD"/>
    <w:rsid w:val="00A66637"/>
    <w:rsid w:val="00AB5916"/>
    <w:rsid w:val="00B13866"/>
    <w:rsid w:val="00CE7F12"/>
    <w:rsid w:val="00D03386"/>
    <w:rsid w:val="00D15336"/>
    <w:rsid w:val="00D97FC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5</cp:revision>
  <cp:lastPrinted>2017-03-06T16:14:00Z</cp:lastPrinted>
  <dcterms:created xsi:type="dcterms:W3CDTF">2017-03-02T17:44:00Z</dcterms:created>
  <dcterms:modified xsi:type="dcterms:W3CDTF">2017-03-06T16:17:00Z</dcterms:modified>
</cp:coreProperties>
</file>